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107E2" w14:textId="77777777" w:rsidR="00F029F5" w:rsidRPr="006260F3" w:rsidRDefault="00F029F5" w:rsidP="00793D87">
      <w:pPr>
        <w:jc w:val="center"/>
        <w:rPr>
          <w:rFonts w:ascii="Katsoulidis" w:hAnsi="Katsoulidis" w:cs="Arial"/>
          <w:b/>
          <w:sz w:val="22"/>
          <w:szCs w:val="22"/>
          <w:lang w:val="en-US"/>
        </w:rPr>
      </w:pPr>
    </w:p>
    <w:p w14:paraId="43B826FE" w14:textId="77777777" w:rsidR="002D1CD6" w:rsidRDefault="002D1CD6" w:rsidP="00793D87">
      <w:pPr>
        <w:jc w:val="center"/>
        <w:rPr>
          <w:rFonts w:ascii="Katsoulidis" w:hAnsi="Katsoulidis" w:cs="Arial"/>
          <w:b/>
          <w:sz w:val="22"/>
          <w:szCs w:val="22"/>
        </w:rPr>
      </w:pPr>
    </w:p>
    <w:p w14:paraId="0ABCB977" w14:textId="77777777" w:rsidR="002D1CD6" w:rsidRDefault="002D1CD6" w:rsidP="00793D87">
      <w:pPr>
        <w:jc w:val="center"/>
        <w:rPr>
          <w:rFonts w:ascii="Katsoulidis" w:hAnsi="Katsoulidis" w:cs="Arial"/>
          <w:b/>
          <w:sz w:val="22"/>
          <w:szCs w:val="22"/>
        </w:rPr>
      </w:pPr>
    </w:p>
    <w:p w14:paraId="0523BFE2" w14:textId="77777777" w:rsidR="002D1CD6" w:rsidRPr="00F029F5" w:rsidRDefault="002D1CD6" w:rsidP="00793D87">
      <w:pPr>
        <w:jc w:val="center"/>
        <w:rPr>
          <w:rFonts w:ascii="Katsoulidis" w:hAnsi="Katsoulidis" w:cs="Arial"/>
          <w:b/>
          <w:sz w:val="22"/>
          <w:szCs w:val="22"/>
        </w:rPr>
      </w:pPr>
    </w:p>
    <w:p w14:paraId="4784F6AD" w14:textId="77777777" w:rsidR="00673203" w:rsidRPr="00673203" w:rsidRDefault="00673203" w:rsidP="00793D87">
      <w:pPr>
        <w:jc w:val="center"/>
        <w:rPr>
          <w:rFonts w:ascii="Katsoulidis" w:hAnsi="Katsoulidis" w:cs="Arial"/>
          <w:b/>
          <w:i/>
          <w:sz w:val="32"/>
          <w:szCs w:val="32"/>
          <w:u w:val="single"/>
        </w:rPr>
      </w:pPr>
      <w:r>
        <w:rPr>
          <w:rFonts w:ascii="Katsoulidis" w:hAnsi="Katsoulidis" w:cs="Arial"/>
          <w:b/>
          <w:i/>
          <w:sz w:val="28"/>
          <w:szCs w:val="28"/>
          <w:u w:val="single"/>
        </w:rPr>
        <w:t xml:space="preserve"> </w:t>
      </w:r>
      <w:r w:rsidR="00F029F5" w:rsidRPr="00673203">
        <w:rPr>
          <w:rFonts w:ascii="Katsoulidis" w:hAnsi="Katsoulidis" w:cs="Arial"/>
          <w:b/>
          <w:i/>
          <w:sz w:val="32"/>
          <w:szCs w:val="32"/>
          <w:u w:val="single"/>
        </w:rPr>
        <w:t xml:space="preserve">Παράταση υποβολής αιτήσεων </w:t>
      </w:r>
      <w:r w:rsidRPr="00673203">
        <w:rPr>
          <w:rFonts w:ascii="Katsoulidis" w:hAnsi="Katsoulidis" w:cs="Arial"/>
          <w:b/>
          <w:i/>
          <w:sz w:val="32"/>
          <w:szCs w:val="32"/>
          <w:u w:val="single"/>
        </w:rPr>
        <w:t xml:space="preserve"> </w:t>
      </w:r>
    </w:p>
    <w:p w14:paraId="52F81FD1" w14:textId="4AEEAA26" w:rsidR="00F029F5" w:rsidRPr="006260F3" w:rsidRDefault="008E3FE0" w:rsidP="00793D87">
      <w:pPr>
        <w:jc w:val="center"/>
        <w:rPr>
          <w:rFonts w:ascii="Katsoulidis" w:hAnsi="Katsoulidis" w:cs="Arial"/>
          <w:b/>
          <w:i/>
          <w:sz w:val="28"/>
          <w:szCs w:val="28"/>
          <w:u w:val="single"/>
        </w:rPr>
      </w:pPr>
      <w:r>
        <w:rPr>
          <w:rFonts w:ascii="Katsoulidis" w:hAnsi="Katsoulidis" w:cs="Arial"/>
          <w:b/>
          <w:i/>
          <w:sz w:val="28"/>
          <w:szCs w:val="28"/>
          <w:u w:val="single"/>
        </w:rPr>
        <w:t>έως</w:t>
      </w:r>
      <w:r w:rsidR="00FE53E9">
        <w:rPr>
          <w:rFonts w:ascii="Katsoulidis" w:hAnsi="Katsoulidis" w:cs="Arial"/>
          <w:b/>
          <w:i/>
          <w:sz w:val="28"/>
          <w:szCs w:val="28"/>
          <w:u w:val="single"/>
        </w:rPr>
        <w:t xml:space="preserve"> και</w:t>
      </w:r>
      <w:r w:rsidR="00F029F5" w:rsidRPr="00F029F5">
        <w:rPr>
          <w:rFonts w:ascii="Katsoulidis" w:hAnsi="Katsoulidis" w:cs="Arial"/>
          <w:b/>
          <w:i/>
          <w:sz w:val="28"/>
          <w:szCs w:val="28"/>
          <w:u w:val="single"/>
        </w:rPr>
        <w:t xml:space="preserve"> </w:t>
      </w:r>
      <w:r w:rsidR="009B42B5">
        <w:rPr>
          <w:rFonts w:ascii="Katsoulidis" w:hAnsi="Katsoulidis" w:cs="Arial"/>
          <w:b/>
          <w:i/>
          <w:sz w:val="28"/>
          <w:szCs w:val="28"/>
          <w:u w:val="single"/>
        </w:rPr>
        <w:t>2</w:t>
      </w:r>
      <w:r w:rsidR="00F77E7C">
        <w:rPr>
          <w:rFonts w:ascii="Katsoulidis" w:hAnsi="Katsoulidis" w:cs="Arial"/>
          <w:b/>
          <w:i/>
          <w:sz w:val="28"/>
          <w:szCs w:val="28"/>
          <w:u w:val="single"/>
        </w:rPr>
        <w:t xml:space="preserve"> </w:t>
      </w:r>
      <w:r w:rsidR="0006529A">
        <w:rPr>
          <w:rFonts w:ascii="Katsoulidis" w:hAnsi="Katsoulidis" w:cs="Arial"/>
          <w:b/>
          <w:i/>
          <w:sz w:val="28"/>
          <w:szCs w:val="28"/>
          <w:u w:val="single"/>
        </w:rPr>
        <w:t>Αυγούστου</w:t>
      </w:r>
      <w:r w:rsidR="00F029F5" w:rsidRPr="00F029F5">
        <w:rPr>
          <w:rFonts w:ascii="Katsoulidis" w:hAnsi="Katsoulidis" w:cs="Arial"/>
          <w:b/>
          <w:i/>
          <w:sz w:val="28"/>
          <w:szCs w:val="28"/>
          <w:u w:val="single"/>
        </w:rPr>
        <w:t xml:space="preserve"> </w:t>
      </w:r>
      <w:r w:rsidR="006260F3">
        <w:rPr>
          <w:rFonts w:ascii="Katsoulidis" w:hAnsi="Katsoulidis" w:cs="Arial"/>
          <w:b/>
          <w:i/>
          <w:sz w:val="28"/>
          <w:szCs w:val="28"/>
          <w:u w:val="single"/>
        </w:rPr>
        <w:t>202</w:t>
      </w:r>
      <w:r w:rsidR="009B42B5">
        <w:rPr>
          <w:rFonts w:ascii="Katsoulidis" w:hAnsi="Katsoulidis" w:cs="Arial"/>
          <w:b/>
          <w:i/>
          <w:sz w:val="28"/>
          <w:szCs w:val="28"/>
          <w:u w:val="single"/>
        </w:rPr>
        <w:t>4</w:t>
      </w:r>
    </w:p>
    <w:p w14:paraId="13E96E05" w14:textId="77777777" w:rsidR="00081338" w:rsidRDefault="00081338" w:rsidP="00793D87">
      <w:pPr>
        <w:jc w:val="center"/>
        <w:rPr>
          <w:rFonts w:ascii="Katsoulidis" w:hAnsi="Katsoulidis" w:cs="Arial"/>
          <w:b/>
          <w:sz w:val="28"/>
          <w:szCs w:val="28"/>
          <w:u w:val="single"/>
        </w:rPr>
      </w:pPr>
    </w:p>
    <w:p w14:paraId="7D2E682A" w14:textId="77777777" w:rsidR="002D1CD6" w:rsidRDefault="002D1CD6" w:rsidP="00793D87">
      <w:pPr>
        <w:jc w:val="center"/>
        <w:rPr>
          <w:rFonts w:ascii="Katsoulidis" w:hAnsi="Katsoulidis" w:cs="Arial"/>
          <w:b/>
          <w:sz w:val="28"/>
          <w:szCs w:val="28"/>
          <w:u w:val="single"/>
        </w:rPr>
      </w:pPr>
    </w:p>
    <w:p w14:paraId="785F15DB" w14:textId="3471DDCE" w:rsidR="002D1CD6" w:rsidRPr="00F029F5" w:rsidRDefault="00F029F5" w:rsidP="002D1CD6">
      <w:pPr>
        <w:pStyle w:val="Web"/>
        <w:spacing w:line="360" w:lineRule="auto"/>
        <w:jc w:val="both"/>
        <w:rPr>
          <w:rFonts w:ascii="Katsoulidis" w:hAnsi="Katsoulidis"/>
        </w:rPr>
      </w:pPr>
      <w:r w:rsidRPr="00F029F5">
        <w:rPr>
          <w:rFonts w:ascii="Katsoulidis" w:hAnsi="Katsoulidis"/>
        </w:rPr>
        <w:t xml:space="preserve">Η Συντονιστική Επιτροπή του Προγράμματος Μεταπτυχιακών Σπουδών «Σακχαρώδης Διαβήτης και Παχυσαρκία» ανακοινώνει την παράταση της προθεσμίας υποβολής αιτήσεων για τους υποψήφιους φοιτητές </w:t>
      </w:r>
      <w:r>
        <w:rPr>
          <w:rFonts w:ascii="Katsoulidis" w:hAnsi="Katsoulidis"/>
        </w:rPr>
        <w:t>για το ακαδημαϊκό έτος 20</w:t>
      </w:r>
      <w:r w:rsidR="006260F3">
        <w:rPr>
          <w:rFonts w:ascii="Katsoulidis" w:hAnsi="Katsoulidis"/>
        </w:rPr>
        <w:t>2</w:t>
      </w:r>
      <w:r w:rsidR="009B42B5">
        <w:rPr>
          <w:rFonts w:ascii="Katsoulidis" w:hAnsi="Katsoulidis"/>
        </w:rPr>
        <w:t>4</w:t>
      </w:r>
      <w:r>
        <w:rPr>
          <w:rFonts w:ascii="Katsoulidis" w:hAnsi="Katsoulidis"/>
        </w:rPr>
        <w:t>-20</w:t>
      </w:r>
      <w:r w:rsidR="006260F3">
        <w:rPr>
          <w:rFonts w:ascii="Katsoulidis" w:hAnsi="Katsoulidis"/>
        </w:rPr>
        <w:t>2</w:t>
      </w:r>
      <w:r w:rsidR="009B42B5">
        <w:rPr>
          <w:rFonts w:ascii="Katsoulidis" w:hAnsi="Katsoulidis"/>
        </w:rPr>
        <w:t>5</w:t>
      </w:r>
      <w:r w:rsidR="008E3FE0">
        <w:rPr>
          <w:rFonts w:ascii="Katsoulidis" w:hAnsi="Katsoulidis"/>
        </w:rPr>
        <w:t xml:space="preserve"> </w:t>
      </w:r>
      <w:r w:rsidR="008E3FE0">
        <w:rPr>
          <w:rFonts w:ascii="Katsoulidis" w:hAnsi="Katsoulidis"/>
          <w:b/>
        </w:rPr>
        <w:t>έως</w:t>
      </w:r>
      <w:r w:rsidR="00FE53E9">
        <w:rPr>
          <w:rFonts w:ascii="Katsoulidis" w:hAnsi="Katsoulidis"/>
          <w:b/>
        </w:rPr>
        <w:t xml:space="preserve"> και</w:t>
      </w:r>
      <w:r w:rsidR="0006529A">
        <w:rPr>
          <w:rFonts w:ascii="Katsoulidis" w:hAnsi="Katsoulidis"/>
          <w:b/>
        </w:rPr>
        <w:t xml:space="preserve"> τις</w:t>
      </w:r>
      <w:r w:rsidR="004A16FD">
        <w:rPr>
          <w:rFonts w:ascii="Katsoulidis" w:hAnsi="Katsoulidis"/>
          <w:b/>
        </w:rPr>
        <w:t xml:space="preserve"> </w:t>
      </w:r>
      <w:r w:rsidR="009B42B5">
        <w:rPr>
          <w:rFonts w:ascii="Katsoulidis" w:hAnsi="Katsoulidis"/>
          <w:b/>
        </w:rPr>
        <w:t>2</w:t>
      </w:r>
      <w:r w:rsidR="0006529A" w:rsidRPr="0006529A">
        <w:rPr>
          <w:rFonts w:ascii="Katsoulidis" w:hAnsi="Katsoulidis"/>
          <w:b/>
        </w:rPr>
        <w:t xml:space="preserve"> </w:t>
      </w:r>
      <w:r w:rsidR="0006529A" w:rsidRPr="0006529A">
        <w:rPr>
          <w:rFonts w:ascii="Katsoulidis" w:hAnsi="Katsoulidis" w:hint="eastAsia"/>
          <w:b/>
        </w:rPr>
        <w:t>Αυγούστου</w:t>
      </w:r>
      <w:r w:rsidR="006260F3">
        <w:rPr>
          <w:rFonts w:ascii="Katsoulidis" w:hAnsi="Katsoulidis"/>
          <w:b/>
        </w:rPr>
        <w:t xml:space="preserve"> 202</w:t>
      </w:r>
      <w:r w:rsidR="009B42B5">
        <w:rPr>
          <w:rFonts w:ascii="Katsoulidis" w:hAnsi="Katsoulidis"/>
          <w:b/>
        </w:rPr>
        <w:t>4</w:t>
      </w:r>
      <w:r w:rsidR="0006529A">
        <w:rPr>
          <w:rFonts w:ascii="Katsoulidis" w:hAnsi="Katsoulidis"/>
          <w:b/>
        </w:rPr>
        <w:t>.</w:t>
      </w:r>
    </w:p>
    <w:p w14:paraId="72D66379" w14:textId="77777777" w:rsidR="002D1CD6" w:rsidRDefault="00F029F5" w:rsidP="002D1CD6">
      <w:pPr>
        <w:spacing w:line="360" w:lineRule="auto"/>
        <w:jc w:val="both"/>
        <w:rPr>
          <w:rFonts w:ascii="Katsoulidis" w:eastAsia="Calibri" w:hAnsi="Katsoulidis" w:cs="Arial"/>
          <w:bCs/>
          <w:szCs w:val="24"/>
        </w:rPr>
      </w:pPr>
      <w:r w:rsidRPr="00F029F5">
        <w:rPr>
          <w:rFonts w:ascii="Katsoulidis" w:hAnsi="Katsoulidis" w:cs="Arial"/>
          <w:b/>
          <w:szCs w:val="24"/>
        </w:rPr>
        <w:t>Η αίτηση</w:t>
      </w:r>
      <w:r w:rsidRPr="00F029F5">
        <w:rPr>
          <w:rFonts w:ascii="Katsoulidis" w:eastAsia="Calibri" w:hAnsi="Katsoulidis" w:cs="Arial"/>
          <w:b/>
          <w:bCs/>
          <w:szCs w:val="24"/>
        </w:rPr>
        <w:t xml:space="preserve"> και τα συνοδά δικαιολογητικά δύνανται να υποβληθούν </w:t>
      </w:r>
      <w:r w:rsidR="002D1CD6">
        <w:rPr>
          <w:rFonts w:ascii="Katsoulidis" w:eastAsia="Calibri" w:hAnsi="Katsoulidis" w:cs="Arial"/>
          <w:b/>
          <w:bCs/>
          <w:szCs w:val="24"/>
        </w:rPr>
        <w:t>ηλεκτρονικά</w:t>
      </w:r>
      <w:r w:rsidR="002D1CD6" w:rsidRPr="002D1CD6">
        <w:rPr>
          <w:rFonts w:ascii="Katsoulidis" w:eastAsia="Calibri" w:hAnsi="Katsoulidis" w:cs="Arial"/>
          <w:b/>
          <w:bCs/>
          <w:szCs w:val="24"/>
        </w:rPr>
        <w:t>:</w:t>
      </w:r>
    </w:p>
    <w:p w14:paraId="25B30EF9" w14:textId="77777777" w:rsidR="002D1CD6" w:rsidRPr="002D1CD6" w:rsidRDefault="002D1CD6" w:rsidP="002D1CD6">
      <w:pPr>
        <w:spacing w:line="360" w:lineRule="auto"/>
        <w:jc w:val="both"/>
        <w:rPr>
          <w:rFonts w:ascii="Katsoulidis" w:eastAsia="Calibri" w:hAnsi="Katsoulidis" w:cs="Arial"/>
          <w:bCs/>
          <w:szCs w:val="24"/>
          <w:lang w:val="en-US"/>
        </w:rPr>
      </w:pPr>
      <w:r w:rsidRPr="00F029F5">
        <w:rPr>
          <w:rFonts w:ascii="Katsoulidis" w:eastAsia="Calibri" w:hAnsi="Katsoulidis" w:cs="Arial"/>
          <w:bCs/>
          <w:szCs w:val="24"/>
          <w:lang w:val="en-US"/>
        </w:rPr>
        <w:t>e</w:t>
      </w:r>
      <w:r w:rsidRPr="002D1CD6">
        <w:rPr>
          <w:rFonts w:ascii="Katsoulidis" w:eastAsia="Calibri" w:hAnsi="Katsoulidis" w:cs="Arial"/>
          <w:bCs/>
          <w:szCs w:val="24"/>
          <w:lang w:val="en-US"/>
        </w:rPr>
        <w:t>-</w:t>
      </w:r>
      <w:r w:rsidRPr="00F029F5">
        <w:rPr>
          <w:rFonts w:ascii="Katsoulidis" w:eastAsia="Calibri" w:hAnsi="Katsoulidis" w:cs="Arial"/>
          <w:bCs/>
          <w:szCs w:val="24"/>
          <w:lang w:val="en-US"/>
        </w:rPr>
        <w:t>mail</w:t>
      </w:r>
      <w:r w:rsidRPr="002D1CD6">
        <w:rPr>
          <w:rFonts w:ascii="Katsoulidis" w:eastAsia="Calibri" w:hAnsi="Katsoulidis" w:cs="Arial"/>
          <w:bCs/>
          <w:szCs w:val="24"/>
          <w:lang w:val="en-US"/>
        </w:rPr>
        <w:t xml:space="preserve">: </w:t>
      </w:r>
      <w:r w:rsidRPr="00F029F5">
        <w:rPr>
          <w:rFonts w:ascii="Katsoulidis" w:eastAsia="Calibri" w:hAnsi="Katsoulidis" w:cs="Arial"/>
          <w:bCs/>
          <w:color w:val="0000FF"/>
          <w:szCs w:val="24"/>
          <w:u w:val="single"/>
          <w:lang w:val="en-US"/>
        </w:rPr>
        <w:t>mscdiabetesandobesity</w:t>
      </w:r>
      <w:r w:rsidRPr="002D1CD6">
        <w:rPr>
          <w:rFonts w:ascii="Katsoulidis" w:eastAsia="Calibri" w:hAnsi="Katsoulidis" w:cs="Arial"/>
          <w:bCs/>
          <w:color w:val="0000FF"/>
          <w:szCs w:val="24"/>
          <w:u w:val="single"/>
          <w:lang w:val="en-US"/>
        </w:rPr>
        <w:t>@</w:t>
      </w:r>
      <w:r w:rsidRPr="00F029F5">
        <w:rPr>
          <w:rFonts w:ascii="Katsoulidis" w:eastAsia="Calibri" w:hAnsi="Katsoulidis" w:cs="Arial"/>
          <w:bCs/>
          <w:color w:val="0000FF"/>
          <w:szCs w:val="24"/>
          <w:u w:val="single"/>
          <w:lang w:val="en-US"/>
        </w:rPr>
        <w:t>med</w:t>
      </w:r>
      <w:r w:rsidRPr="002D1CD6">
        <w:rPr>
          <w:rFonts w:ascii="Katsoulidis" w:eastAsia="Calibri" w:hAnsi="Katsoulidis" w:cs="Arial"/>
          <w:bCs/>
          <w:color w:val="0000FF"/>
          <w:szCs w:val="24"/>
          <w:u w:val="single"/>
          <w:lang w:val="en-US"/>
        </w:rPr>
        <w:t>.</w:t>
      </w:r>
      <w:r w:rsidRPr="00F029F5">
        <w:rPr>
          <w:rFonts w:ascii="Katsoulidis" w:eastAsia="Calibri" w:hAnsi="Katsoulidis" w:cs="Arial"/>
          <w:bCs/>
          <w:color w:val="0000FF"/>
          <w:szCs w:val="24"/>
          <w:u w:val="single"/>
          <w:lang w:val="en-US"/>
        </w:rPr>
        <w:t>uoa</w:t>
      </w:r>
      <w:r w:rsidRPr="002D1CD6">
        <w:rPr>
          <w:rFonts w:ascii="Katsoulidis" w:eastAsia="Calibri" w:hAnsi="Katsoulidis" w:cs="Arial"/>
          <w:bCs/>
          <w:color w:val="0000FF"/>
          <w:szCs w:val="24"/>
          <w:u w:val="single"/>
          <w:lang w:val="en-US"/>
        </w:rPr>
        <w:t>.</w:t>
      </w:r>
      <w:r w:rsidRPr="00F029F5">
        <w:rPr>
          <w:rFonts w:ascii="Katsoulidis" w:eastAsia="Calibri" w:hAnsi="Katsoulidis" w:cs="Arial"/>
          <w:bCs/>
          <w:color w:val="0000FF"/>
          <w:szCs w:val="24"/>
          <w:u w:val="single"/>
          <w:lang w:val="en-US"/>
        </w:rPr>
        <w:t>gr</w:t>
      </w:r>
    </w:p>
    <w:p w14:paraId="61521D3A" w14:textId="77777777" w:rsidR="00F029F5" w:rsidRPr="007F31D8" w:rsidRDefault="00F029F5" w:rsidP="002D1CD6">
      <w:pPr>
        <w:spacing w:line="360" w:lineRule="auto"/>
        <w:jc w:val="both"/>
        <w:rPr>
          <w:rFonts w:ascii="Katsoulidis" w:eastAsia="Calibri" w:hAnsi="Katsoulidis" w:cs="Arial"/>
          <w:bCs/>
          <w:szCs w:val="24"/>
          <w:lang w:val="en-US"/>
        </w:rPr>
      </w:pPr>
    </w:p>
    <w:p w14:paraId="263831CF" w14:textId="77777777" w:rsidR="002D1CD6" w:rsidRPr="007F31D8" w:rsidRDefault="002D1CD6" w:rsidP="002D1CD6">
      <w:pPr>
        <w:pStyle w:val="Web"/>
        <w:spacing w:line="360" w:lineRule="auto"/>
        <w:jc w:val="both"/>
        <w:rPr>
          <w:rFonts w:ascii="Katsoulidis" w:hAnsi="Katsoulidis"/>
          <w:lang w:val="en-US"/>
        </w:rPr>
      </w:pPr>
    </w:p>
    <w:p w14:paraId="54DB8FB7" w14:textId="77777777" w:rsidR="00F029F5" w:rsidRPr="00F029F5" w:rsidRDefault="00F029F5" w:rsidP="002D1CD6">
      <w:pPr>
        <w:pStyle w:val="Web"/>
        <w:spacing w:line="360" w:lineRule="auto"/>
        <w:jc w:val="both"/>
        <w:rPr>
          <w:rFonts w:ascii="Katsoulidis" w:hAnsi="Katsoulidis"/>
        </w:rPr>
      </w:pPr>
      <w:r w:rsidRPr="00F029F5">
        <w:rPr>
          <w:rFonts w:ascii="Katsoulidis" w:hAnsi="Katsoulidis"/>
        </w:rPr>
        <w:t>Ο Διευθυντής του ΠΜΣ</w:t>
      </w:r>
    </w:p>
    <w:p w14:paraId="06253E32" w14:textId="77777777" w:rsidR="00F029F5" w:rsidRPr="00F029F5" w:rsidRDefault="00F029F5" w:rsidP="002D1CD6">
      <w:pPr>
        <w:pStyle w:val="Web"/>
        <w:spacing w:line="360" w:lineRule="auto"/>
        <w:jc w:val="both"/>
        <w:rPr>
          <w:rFonts w:ascii="Katsoulidis" w:hAnsi="Katsoulidis"/>
        </w:rPr>
      </w:pPr>
      <w:r w:rsidRPr="00F029F5">
        <w:rPr>
          <w:rFonts w:ascii="Katsoulidis" w:hAnsi="Katsoulidis"/>
        </w:rPr>
        <w:t xml:space="preserve">Καθηγητής Παθολογίας Ν. Τεντολούρης </w:t>
      </w:r>
    </w:p>
    <w:sectPr w:rsidR="00F029F5" w:rsidRPr="00F029F5" w:rsidSect="002D1CD6">
      <w:headerReference w:type="default" r:id="rId7"/>
      <w:footerReference w:type="default" r:id="rId8"/>
      <w:pgSz w:w="11906" w:h="16838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540B4" w14:textId="77777777" w:rsidR="001D2156" w:rsidRDefault="001D2156" w:rsidP="00860E2D">
      <w:r>
        <w:separator/>
      </w:r>
    </w:p>
  </w:endnote>
  <w:endnote w:type="continuationSeparator" w:id="0">
    <w:p w14:paraId="301BCB31" w14:textId="77777777" w:rsidR="001D2156" w:rsidRDefault="001D2156" w:rsidP="00860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Katsoulidis">
    <w:altName w:val="Arial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lasArial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Preplay">
    <w:altName w:val="Arial"/>
    <w:panose1 w:val="00000000000000000000"/>
    <w:charset w:val="00"/>
    <w:family w:val="modern"/>
    <w:notTrueType/>
    <w:pitch w:val="variable"/>
    <w:sig w:usb0="8000008B" w:usb1="0000004A" w:usb2="00000000" w:usb3="00000000" w:csb0="000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213CD" w14:textId="77777777" w:rsidR="00C04DA1" w:rsidRDefault="00C04DA1" w:rsidP="00C04DA1">
    <w:pPr>
      <w:jc w:val="both"/>
      <w:rPr>
        <w:sz w:val="20"/>
        <w:lang w:val="en-GB"/>
      </w:rPr>
    </w:pPr>
  </w:p>
  <w:p w14:paraId="44AE76C4" w14:textId="77777777" w:rsidR="00C04DA1" w:rsidRPr="00C04DA1" w:rsidRDefault="00C04DA1" w:rsidP="00C04DA1">
    <w:pPr>
      <w:jc w:val="both"/>
      <w:rPr>
        <w:rFonts w:ascii="Arial" w:eastAsia="Calibri" w:hAnsi="Arial" w:cs="Arial"/>
        <w:bCs/>
        <w:sz w:val="20"/>
      </w:rPr>
    </w:pPr>
    <w:r w:rsidRPr="00C04DA1">
      <w:rPr>
        <w:sz w:val="20"/>
      </w:rPr>
      <w:t xml:space="preserve">Γραμματειακή Υποστήριξη: </w:t>
    </w:r>
    <w:r w:rsidR="00F904DB">
      <w:rPr>
        <w:rFonts w:ascii="Arial" w:eastAsia="Calibri" w:hAnsi="Arial" w:cs="Arial"/>
        <w:bCs/>
        <w:sz w:val="20"/>
      </w:rPr>
      <w:t>Πόντου 104, Γουδή</w:t>
    </w:r>
    <w:r w:rsidRPr="00C04DA1">
      <w:rPr>
        <w:rFonts w:ascii="Arial" w:eastAsia="Calibri" w:hAnsi="Arial" w:cs="Arial"/>
        <w:bCs/>
        <w:sz w:val="20"/>
      </w:rPr>
      <w:t xml:space="preserve"> 11527, Αθήνα</w:t>
    </w:r>
  </w:p>
  <w:p w14:paraId="740F0821" w14:textId="77777777" w:rsidR="00C04DA1" w:rsidRPr="00C04DA1" w:rsidRDefault="00C04DA1" w:rsidP="00C04DA1">
    <w:pPr>
      <w:jc w:val="both"/>
      <w:rPr>
        <w:rFonts w:ascii="Arial" w:eastAsia="Calibri" w:hAnsi="Arial" w:cs="Arial"/>
        <w:bCs/>
        <w:sz w:val="20"/>
      </w:rPr>
    </w:pPr>
    <w:r w:rsidRPr="00C04DA1">
      <w:rPr>
        <w:rFonts w:ascii="Arial" w:eastAsia="Calibri" w:hAnsi="Arial" w:cs="Arial"/>
        <w:bCs/>
        <w:sz w:val="20"/>
      </w:rPr>
      <w:t>Τηλ.: 210-7470089</w:t>
    </w:r>
  </w:p>
  <w:p w14:paraId="7FB7CC66" w14:textId="77777777" w:rsidR="00C04DA1" w:rsidRPr="00C04DA1" w:rsidRDefault="00C04DA1" w:rsidP="00C04DA1">
    <w:pPr>
      <w:jc w:val="both"/>
      <w:rPr>
        <w:rFonts w:ascii="Arial" w:eastAsia="Calibri" w:hAnsi="Arial" w:cs="Arial"/>
        <w:bCs/>
        <w:sz w:val="20"/>
        <w:lang w:val="en-US"/>
      </w:rPr>
    </w:pPr>
    <w:r w:rsidRPr="00C04DA1">
      <w:rPr>
        <w:rFonts w:ascii="Arial" w:eastAsia="Calibri" w:hAnsi="Arial" w:cs="Arial"/>
        <w:bCs/>
        <w:sz w:val="20"/>
        <w:lang w:val="en-US"/>
      </w:rPr>
      <w:t xml:space="preserve">e-mail: </w:t>
    </w:r>
    <w:r w:rsidRPr="00C04DA1">
      <w:rPr>
        <w:rFonts w:ascii="Arial" w:eastAsia="Calibri" w:hAnsi="Arial" w:cs="Arial"/>
        <w:bCs/>
        <w:color w:val="0000FF"/>
        <w:sz w:val="20"/>
        <w:u w:val="single"/>
        <w:lang w:val="en-US"/>
      </w:rPr>
      <w:t xml:space="preserve">mscdiabetesandobesity@med.uoa.gr </w:t>
    </w:r>
  </w:p>
  <w:p w14:paraId="49297358" w14:textId="77777777" w:rsidR="006A6A23" w:rsidRPr="00C04DA1" w:rsidRDefault="006A6A23">
    <w:pPr>
      <w:pStyle w:val="a4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4950F" w14:textId="77777777" w:rsidR="001D2156" w:rsidRDefault="001D2156" w:rsidP="00860E2D">
      <w:r>
        <w:separator/>
      </w:r>
    </w:p>
  </w:footnote>
  <w:footnote w:type="continuationSeparator" w:id="0">
    <w:p w14:paraId="27D21558" w14:textId="77777777" w:rsidR="001D2156" w:rsidRDefault="001D2156" w:rsidP="00860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0A45" w14:textId="77777777" w:rsidR="008E5466" w:rsidRDefault="001F5AFD" w:rsidP="00013624">
    <w:pPr>
      <w:ind w:right="-1518"/>
      <w:jc w:val="both"/>
      <w:rPr>
        <w:rFonts w:ascii="Arial" w:hAnsi="Arial" w:cs="Arial"/>
        <w:color w:val="000000"/>
        <w:sz w:val="16"/>
      </w:rPr>
    </w:pPr>
    <w:r>
      <w:rPr>
        <w:rFonts w:ascii="Katsoulidis" w:hAnsi="Katsoulidis" w:cs="Tahoma"/>
        <w:b/>
        <w:noProof/>
        <w:spacing w:val="20"/>
        <w:szCs w:val="24"/>
      </w:rPr>
      <w:drawing>
        <wp:anchor distT="0" distB="0" distL="114300" distR="114300" simplePos="0" relativeHeight="251664384" behindDoc="0" locked="0" layoutInCell="1" allowOverlap="1" wp14:anchorId="02CF15E7" wp14:editId="5D880127">
          <wp:simplePos x="0" y="0"/>
          <wp:positionH relativeFrom="column">
            <wp:posOffset>4031616</wp:posOffset>
          </wp:positionH>
          <wp:positionV relativeFrom="paragraph">
            <wp:posOffset>66675</wp:posOffset>
          </wp:positionV>
          <wp:extent cx="1181100" cy="1057275"/>
          <wp:effectExtent l="19050" t="0" r="0" b="0"/>
          <wp:wrapNone/>
          <wp:docPr id="10" name="Εικόνα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6066" cy="1061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D12BC0D" w14:textId="77777777" w:rsidR="008E5466" w:rsidRDefault="001F5AFD" w:rsidP="00013624">
    <w:pPr>
      <w:ind w:right="-1518"/>
      <w:jc w:val="both"/>
      <w:rPr>
        <w:rFonts w:ascii="Arial" w:hAnsi="Arial" w:cs="Arial"/>
        <w:color w:val="000000"/>
        <w:sz w:val="16"/>
      </w:rPr>
    </w:pPr>
    <w:r>
      <w:rPr>
        <w:noProof/>
      </w:rPr>
      <w:drawing>
        <wp:anchor distT="0" distB="0" distL="0" distR="0" simplePos="0" relativeHeight="251658240" behindDoc="0" locked="0" layoutInCell="0" allowOverlap="1" wp14:anchorId="45A124E3" wp14:editId="521102A3">
          <wp:simplePos x="0" y="0"/>
          <wp:positionH relativeFrom="page">
            <wp:posOffset>187325</wp:posOffset>
          </wp:positionH>
          <wp:positionV relativeFrom="page">
            <wp:posOffset>118745</wp:posOffset>
          </wp:positionV>
          <wp:extent cx="3839210" cy="1082675"/>
          <wp:effectExtent l="19050" t="0" r="8890" b="0"/>
          <wp:wrapSquare wrapText="bothSides"/>
          <wp:docPr id="6" name="Picture 9" descr="cyan-left-greek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yan-left-greek-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9210" cy="1082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2C52767" w14:textId="77777777" w:rsidR="008E5466" w:rsidRDefault="008E5466" w:rsidP="00013624">
    <w:pPr>
      <w:ind w:right="-1518"/>
      <w:jc w:val="both"/>
      <w:rPr>
        <w:rFonts w:ascii="Arial" w:hAnsi="Arial" w:cs="Arial"/>
        <w:color w:val="000000"/>
        <w:sz w:val="16"/>
      </w:rPr>
    </w:pPr>
  </w:p>
  <w:p w14:paraId="60854473" w14:textId="77777777" w:rsidR="008E5466" w:rsidRDefault="00000000" w:rsidP="00013624">
    <w:pPr>
      <w:ind w:right="-1518"/>
      <w:jc w:val="both"/>
      <w:rPr>
        <w:rFonts w:ascii="Arial" w:hAnsi="Arial" w:cs="Arial"/>
        <w:color w:val="000000"/>
        <w:sz w:val="16"/>
      </w:rPr>
    </w:pPr>
    <w:r>
      <w:rPr>
        <w:rFonts w:ascii="Arial" w:hAnsi="Arial" w:cs="Arial"/>
        <w:noProof/>
        <w:color w:val="000000"/>
        <w:sz w:val="20"/>
      </w:rPr>
      <w:pict w14:anchorId="719F0FD0">
        <v:rect id="_x0000_s1025" style="position:absolute;left:0;text-align:left;margin-left:444.2pt;margin-top:-57.9pt;width:62.4pt;height:48.9pt;z-index:251657216" filled="f" stroked="f">
          <v:textbox style="mso-next-textbox:#_x0000_s1025">
            <w:txbxContent>
              <w:p w14:paraId="7E2E8E47" w14:textId="77777777" w:rsidR="008E5466" w:rsidRDefault="008E5466" w:rsidP="00013624"/>
            </w:txbxContent>
          </v:textbox>
        </v:rect>
      </w:pict>
    </w:r>
    <w:r w:rsidR="008E5466">
      <w:rPr>
        <w:rFonts w:ascii="Arial" w:hAnsi="Arial" w:cs="Arial"/>
        <w:color w:val="000000"/>
        <w:sz w:val="16"/>
      </w:rPr>
      <w:t xml:space="preserve">                                                </w:t>
    </w:r>
  </w:p>
  <w:p w14:paraId="739FEC28" w14:textId="77777777" w:rsidR="008E5466" w:rsidRDefault="008E5466" w:rsidP="003C3035">
    <w:pPr>
      <w:pStyle w:val="a3"/>
      <w:tabs>
        <w:tab w:val="clear" w:pos="4153"/>
        <w:tab w:val="clear" w:pos="8306"/>
        <w:tab w:val="center" w:pos="3564"/>
        <w:tab w:val="right" w:pos="5670"/>
        <w:tab w:val="right" w:pos="8222"/>
      </w:tabs>
      <w:ind w:left="-2552"/>
      <w:rPr>
        <w:noProof/>
      </w:rPr>
    </w:pPr>
    <w:r>
      <w:tab/>
    </w:r>
    <w:r>
      <w:tab/>
    </w:r>
    <w:r>
      <w:tab/>
    </w:r>
  </w:p>
  <w:p w14:paraId="5933BF74" w14:textId="77777777" w:rsidR="008E5466" w:rsidRDefault="008E5466" w:rsidP="006B5CCC">
    <w:pPr>
      <w:tabs>
        <w:tab w:val="left" w:pos="8222"/>
      </w:tabs>
      <w:ind w:left="-3261" w:right="-1759"/>
      <w:jc w:val="both"/>
      <w:rPr>
        <w:rFonts w:ascii="Tahoma" w:hAnsi="Tahoma" w:cs="Tahoma"/>
        <w:color w:val="548DD4"/>
        <w:sz w:val="18"/>
        <w:szCs w:val="18"/>
      </w:rPr>
    </w:pPr>
    <w:r>
      <w:rPr>
        <w:rFonts w:ascii="Tahoma" w:hAnsi="Tahoma" w:cs="Tahoma"/>
        <w:color w:val="548DD4"/>
        <w:sz w:val="18"/>
        <w:szCs w:val="18"/>
      </w:rPr>
      <w:t xml:space="preserve">         </w:t>
    </w:r>
    <w:r w:rsidR="006B5CCC">
      <w:rPr>
        <w:rFonts w:ascii="Tahoma" w:hAnsi="Tahoma" w:cs="Tahoma"/>
        <w:color w:val="548DD4"/>
        <w:sz w:val="18"/>
        <w:szCs w:val="18"/>
      </w:rPr>
      <w:tab/>
    </w:r>
  </w:p>
  <w:p w14:paraId="3144A7F9" w14:textId="77777777" w:rsidR="008E5466" w:rsidRDefault="008E5466" w:rsidP="00860E2D">
    <w:pPr>
      <w:ind w:left="-3261" w:right="-1759"/>
      <w:jc w:val="both"/>
      <w:rPr>
        <w:rFonts w:ascii="Tahoma" w:hAnsi="Tahoma" w:cs="Tahoma"/>
        <w:color w:val="548DD4"/>
        <w:sz w:val="18"/>
        <w:szCs w:val="18"/>
      </w:rPr>
    </w:pPr>
  </w:p>
  <w:p w14:paraId="31ECC556" w14:textId="77777777" w:rsidR="008E5466" w:rsidRDefault="008E5466" w:rsidP="00860E2D">
    <w:pPr>
      <w:ind w:left="-3261" w:right="-1759"/>
      <w:jc w:val="both"/>
      <w:rPr>
        <w:rFonts w:ascii="Tahoma" w:hAnsi="Tahoma" w:cs="Tahoma"/>
        <w:color w:val="548DD4"/>
        <w:sz w:val="18"/>
        <w:szCs w:val="18"/>
      </w:rPr>
    </w:pPr>
  </w:p>
  <w:p w14:paraId="635B51D3" w14:textId="77777777" w:rsidR="008E5466" w:rsidRDefault="008E5466" w:rsidP="003C3035">
    <w:pPr>
      <w:pBdr>
        <w:bottom w:val="single" w:sz="12" w:space="10" w:color="auto"/>
      </w:pBdr>
      <w:tabs>
        <w:tab w:val="left" w:pos="4672"/>
        <w:tab w:val="left" w:pos="6690"/>
      </w:tabs>
      <w:ind w:left="-3261" w:right="-1759"/>
      <w:jc w:val="both"/>
      <w:rPr>
        <w:rFonts w:ascii="Tahoma" w:hAnsi="Tahoma" w:cs="Tahoma"/>
        <w:color w:val="548DD4"/>
        <w:sz w:val="18"/>
        <w:szCs w:val="18"/>
      </w:rPr>
    </w:pPr>
    <w:r>
      <w:rPr>
        <w:rFonts w:ascii="Tahoma" w:hAnsi="Tahoma" w:cs="Tahoma"/>
        <w:color w:val="548DD4"/>
        <w:sz w:val="18"/>
        <w:szCs w:val="18"/>
      </w:rPr>
      <w:tab/>
    </w:r>
    <w:r w:rsidR="003C3035">
      <w:rPr>
        <w:rFonts w:ascii="Tahoma" w:hAnsi="Tahoma" w:cs="Tahoma"/>
        <w:color w:val="548DD4"/>
        <w:sz w:val="18"/>
        <w:szCs w:val="18"/>
      </w:rPr>
      <w:tab/>
    </w:r>
  </w:p>
  <w:p w14:paraId="415F06D6" w14:textId="77777777" w:rsidR="003C3035" w:rsidRPr="006B5CCC" w:rsidRDefault="006B15F5" w:rsidP="003C3035">
    <w:pPr>
      <w:pBdr>
        <w:bottom w:val="single" w:sz="12" w:space="10" w:color="auto"/>
      </w:pBdr>
      <w:tabs>
        <w:tab w:val="left" w:pos="142"/>
      </w:tabs>
      <w:ind w:left="-3261" w:right="-1759"/>
      <w:rPr>
        <w:rFonts w:ascii="BPreplay" w:hAnsi="BPreplay" w:cs="Tahoma"/>
        <w:color w:val="548DD4"/>
        <w:sz w:val="22"/>
        <w:szCs w:val="22"/>
      </w:rPr>
    </w:pPr>
    <w:r>
      <w:rPr>
        <w:rFonts w:ascii="Katsoulidis" w:hAnsi="Katsoulidis" w:cs="Tahoma"/>
        <w:b/>
        <w:spacing w:val="20"/>
        <w:szCs w:val="24"/>
      </w:rPr>
      <w:t xml:space="preserve">   </w:t>
    </w:r>
    <w:r w:rsidR="003C3035">
      <w:rPr>
        <w:rFonts w:ascii="Katsoulidis" w:hAnsi="Katsoulidis" w:cs="Tahoma"/>
        <w:b/>
        <w:spacing w:val="20"/>
        <w:szCs w:val="24"/>
      </w:rPr>
      <w:t xml:space="preserve">                               </w:t>
    </w:r>
    <w:r>
      <w:rPr>
        <w:rFonts w:ascii="Katsoulidis" w:hAnsi="Katsoulidis" w:cs="Tahoma"/>
        <w:b/>
        <w:spacing w:val="20"/>
        <w:szCs w:val="24"/>
      </w:rPr>
      <w:t xml:space="preserve">   </w:t>
    </w:r>
    <w:r w:rsidR="003C3035" w:rsidRPr="00BC1C4C">
      <w:rPr>
        <w:rFonts w:ascii="Katsoulidis" w:hAnsi="Katsoulidis" w:cs="Tahoma"/>
        <w:b/>
        <w:spacing w:val="20"/>
        <w:szCs w:val="24"/>
      </w:rPr>
      <w:t>ΣΧΟΛΗ ΕΠΙΣΤΗΜΩΝ ΥΓΕΙΑΣ</w:t>
    </w:r>
    <w:r w:rsidR="006B5CCC">
      <w:rPr>
        <w:rFonts w:ascii="Katsoulidis" w:hAnsi="Katsoulidis" w:cs="Tahoma"/>
        <w:b/>
        <w:spacing w:val="20"/>
        <w:szCs w:val="24"/>
      </w:rPr>
      <w:t xml:space="preserve">           </w:t>
    </w:r>
    <w:r w:rsidR="006B5CCC" w:rsidRPr="006B5CCC">
      <w:rPr>
        <w:rFonts w:ascii="BPreplay" w:hAnsi="BPreplay" w:cs="Tahoma"/>
        <w:b/>
        <w:color w:val="0070C0"/>
        <w:spacing w:val="20"/>
        <w:sz w:val="22"/>
        <w:szCs w:val="22"/>
      </w:rPr>
      <w:t xml:space="preserve">ΠΡΟΓΡΑΜΜΑ </w:t>
    </w:r>
    <w:r w:rsidR="009934B5">
      <w:rPr>
        <w:rFonts w:ascii="BPreplay" w:hAnsi="BPreplay" w:cs="Tahoma"/>
        <w:b/>
        <w:color w:val="0070C0"/>
        <w:spacing w:val="20"/>
        <w:sz w:val="22"/>
        <w:szCs w:val="22"/>
      </w:rPr>
      <w:t xml:space="preserve">ΜΕΤΑΠΤΥΧΙΑΚΩΝ </w:t>
    </w:r>
    <w:r w:rsidR="006B5CCC" w:rsidRPr="006B5CCC">
      <w:rPr>
        <w:rFonts w:ascii="BPreplay" w:hAnsi="BPreplay" w:cs="Tahoma"/>
        <w:b/>
        <w:color w:val="0070C0"/>
        <w:spacing w:val="20"/>
        <w:sz w:val="22"/>
        <w:szCs w:val="22"/>
      </w:rPr>
      <w:t>ΣΠΟΥΔΩΝ</w:t>
    </w:r>
    <w:r w:rsidR="00AC4974">
      <w:rPr>
        <w:rFonts w:ascii="BPreplay" w:hAnsi="BPreplay" w:cs="Tahoma"/>
        <w:b/>
        <w:spacing w:val="20"/>
        <w:sz w:val="22"/>
        <w:szCs w:val="22"/>
      </w:rPr>
      <w:t xml:space="preserve"> </w:t>
    </w:r>
  </w:p>
  <w:p w14:paraId="75960AE4" w14:textId="77777777" w:rsidR="006B5CCC" w:rsidRPr="006B5CCC" w:rsidRDefault="003C3035" w:rsidP="003C3035">
    <w:pPr>
      <w:pBdr>
        <w:bottom w:val="single" w:sz="12" w:space="10" w:color="auto"/>
      </w:pBdr>
      <w:tabs>
        <w:tab w:val="left" w:pos="0"/>
      </w:tabs>
      <w:ind w:left="-3261" w:right="-1759"/>
      <w:rPr>
        <w:rFonts w:ascii="BPreplay" w:hAnsi="BPreplay" w:cs="Tahoma"/>
        <w:b/>
        <w:spacing w:val="20"/>
        <w:sz w:val="22"/>
        <w:szCs w:val="22"/>
      </w:rPr>
    </w:pPr>
    <w:r>
      <w:rPr>
        <w:rFonts w:ascii="Katsoulidis" w:hAnsi="Katsoulidis" w:cs="Tahoma"/>
        <w:b/>
        <w:spacing w:val="20"/>
        <w:szCs w:val="24"/>
      </w:rPr>
      <w:t xml:space="preserve">      </w:t>
    </w:r>
    <w:r w:rsidR="006B5CCC">
      <w:rPr>
        <w:rFonts w:ascii="Katsoulidis" w:hAnsi="Katsoulidis" w:cs="Tahoma"/>
        <w:b/>
        <w:spacing w:val="20"/>
        <w:szCs w:val="24"/>
      </w:rPr>
      <w:t xml:space="preserve">                              </w:t>
    </w:r>
    <w:r w:rsidR="00793D87">
      <w:rPr>
        <w:rFonts w:ascii="Katsoulidis" w:hAnsi="Katsoulidis" w:cs="Tahoma"/>
        <w:b/>
        <w:spacing w:val="20"/>
        <w:szCs w:val="24"/>
      </w:rPr>
      <w:t xml:space="preserve">     </w:t>
    </w:r>
    <w:r w:rsidR="006B5CCC">
      <w:rPr>
        <w:rFonts w:ascii="Katsoulidis" w:hAnsi="Katsoulidis" w:cs="Tahoma"/>
        <w:b/>
        <w:spacing w:val="20"/>
        <w:szCs w:val="24"/>
      </w:rPr>
      <w:t xml:space="preserve"> </w:t>
    </w:r>
    <w:r w:rsidRPr="00BC1C4C">
      <w:rPr>
        <w:rFonts w:ascii="Katsoulidis" w:hAnsi="Katsoulidis" w:cs="Tahoma"/>
        <w:b/>
        <w:spacing w:val="20"/>
        <w:szCs w:val="24"/>
      </w:rPr>
      <w:t>ΙΑΤΡΙΚΗ ΣΧΟΛΗ</w:t>
    </w:r>
    <w:r w:rsidR="006B5CCC" w:rsidRPr="006B5CCC">
      <w:rPr>
        <w:rFonts w:ascii="Katsoulidis" w:hAnsi="Katsoulidis" w:cs="Tahoma"/>
        <w:b/>
        <w:spacing w:val="20"/>
        <w:szCs w:val="24"/>
      </w:rPr>
      <w:t xml:space="preserve">  </w:t>
    </w:r>
    <w:r w:rsidR="006B5CCC">
      <w:rPr>
        <w:rFonts w:ascii="Katsoulidis" w:hAnsi="Katsoulidis" w:cs="Tahoma"/>
        <w:b/>
        <w:spacing w:val="20"/>
        <w:szCs w:val="24"/>
      </w:rPr>
      <w:t xml:space="preserve">                           </w:t>
    </w:r>
    <w:r w:rsidR="00AC4974">
      <w:rPr>
        <w:rFonts w:ascii="Katsoulidis" w:hAnsi="Katsoulidis" w:cs="Tahoma"/>
        <w:b/>
        <w:spacing w:val="20"/>
        <w:szCs w:val="24"/>
      </w:rPr>
      <w:t xml:space="preserve">   </w:t>
    </w:r>
    <w:r w:rsidR="006B5CCC">
      <w:rPr>
        <w:rFonts w:ascii="Katsoulidis" w:hAnsi="Katsoulidis" w:cs="Tahoma"/>
        <w:b/>
        <w:spacing w:val="20"/>
        <w:szCs w:val="24"/>
      </w:rPr>
      <w:t xml:space="preserve"> </w:t>
    </w:r>
    <w:r w:rsidR="00AC4974" w:rsidRPr="006B5CCC">
      <w:rPr>
        <w:rFonts w:ascii="BPreplay" w:hAnsi="BPreplay" w:cs="Tahoma"/>
        <w:b/>
        <w:color w:val="0070C0"/>
        <w:spacing w:val="20"/>
        <w:sz w:val="22"/>
        <w:szCs w:val="22"/>
      </w:rPr>
      <w:t>(</w:t>
    </w:r>
    <w:r w:rsidR="00AC4974" w:rsidRPr="006B5CCC">
      <w:rPr>
        <w:rFonts w:ascii="BPreplay" w:hAnsi="BPreplay" w:cs="Tahoma"/>
        <w:b/>
        <w:color w:val="0070C0"/>
        <w:spacing w:val="20"/>
        <w:sz w:val="22"/>
        <w:szCs w:val="22"/>
        <w:lang w:val="en-GB"/>
      </w:rPr>
      <w:t>MSc</w:t>
    </w:r>
    <w:r w:rsidR="00AC4974" w:rsidRPr="006B5CCC">
      <w:rPr>
        <w:rFonts w:ascii="BPreplay" w:hAnsi="BPreplay" w:cs="Tahoma"/>
        <w:b/>
        <w:color w:val="0070C0"/>
        <w:spacing w:val="20"/>
        <w:sz w:val="22"/>
        <w:szCs w:val="22"/>
      </w:rPr>
      <w:t>)</w:t>
    </w:r>
    <w:r w:rsidR="006B5CCC" w:rsidRPr="006B5CCC">
      <w:rPr>
        <w:rFonts w:ascii="BPreplay" w:hAnsi="BPreplay" w:cs="Tahoma"/>
        <w:b/>
        <w:color w:val="0070C0"/>
        <w:spacing w:val="20"/>
        <w:sz w:val="22"/>
        <w:szCs w:val="22"/>
      </w:rPr>
      <w:t xml:space="preserve"> ΣΑΚΧΑΡΩΔΗΣ ΔΙΑΒΗΤΗΣ</w:t>
    </w:r>
    <w:r w:rsidR="006B5CCC" w:rsidRPr="006B5CCC">
      <w:rPr>
        <w:rFonts w:ascii="BPreplay" w:hAnsi="BPreplay" w:cs="Tahoma"/>
        <w:b/>
        <w:spacing w:val="20"/>
        <w:sz w:val="22"/>
        <w:szCs w:val="22"/>
      </w:rPr>
      <w:t xml:space="preserve">            </w:t>
    </w:r>
  </w:p>
  <w:p w14:paraId="182CD427" w14:textId="77777777" w:rsidR="003C3035" w:rsidRPr="006B5CCC" w:rsidRDefault="006B5CCC" w:rsidP="006B5CCC">
    <w:pPr>
      <w:pBdr>
        <w:bottom w:val="single" w:sz="12" w:space="10" w:color="auto"/>
      </w:pBdr>
      <w:tabs>
        <w:tab w:val="left" w:pos="5685"/>
      </w:tabs>
      <w:ind w:left="-3261" w:right="-1759"/>
      <w:rPr>
        <w:rFonts w:ascii="BPreplay" w:hAnsi="BPreplay" w:cs="Tahoma"/>
        <w:color w:val="0070C0"/>
        <w:sz w:val="22"/>
        <w:szCs w:val="22"/>
      </w:rPr>
    </w:pPr>
    <w:r w:rsidRPr="006B5CCC">
      <w:rPr>
        <w:rFonts w:ascii="BPreplay" w:hAnsi="BPreplay" w:cs="Tahoma"/>
        <w:b/>
        <w:spacing w:val="20"/>
        <w:sz w:val="22"/>
        <w:szCs w:val="22"/>
      </w:rPr>
      <w:t xml:space="preserve"> ΚΑΙ ΠΑΧΥΣ </w:t>
    </w:r>
    <w:r w:rsidRPr="006B5CCC">
      <w:rPr>
        <w:rFonts w:ascii="BPreplay" w:hAnsi="BPreplay" w:cs="Tahoma"/>
        <w:b/>
        <w:spacing w:val="20"/>
        <w:sz w:val="22"/>
        <w:szCs w:val="22"/>
      </w:rPr>
      <w:tab/>
    </w:r>
    <w:r>
      <w:rPr>
        <w:rFonts w:ascii="BPreplay" w:hAnsi="BPreplay" w:cs="Tahoma"/>
        <w:b/>
        <w:spacing w:val="20"/>
        <w:sz w:val="22"/>
        <w:szCs w:val="22"/>
      </w:rPr>
      <w:t xml:space="preserve">       </w:t>
    </w:r>
    <w:r w:rsidR="00AC4974" w:rsidRPr="006B5CCC">
      <w:rPr>
        <w:rFonts w:ascii="BPreplay" w:hAnsi="BPreplay" w:cs="Tahoma"/>
        <w:b/>
        <w:color w:val="D99594" w:themeColor="accent2" w:themeTint="99"/>
        <w:spacing w:val="20"/>
        <w:sz w:val="22"/>
        <w:szCs w:val="22"/>
      </w:rPr>
      <w:t>ΚΑΙ</w:t>
    </w:r>
    <w:r>
      <w:rPr>
        <w:rFonts w:ascii="BPreplay" w:hAnsi="BPreplay" w:cs="Tahoma"/>
        <w:b/>
        <w:spacing w:val="20"/>
        <w:sz w:val="22"/>
        <w:szCs w:val="22"/>
      </w:rPr>
      <w:t xml:space="preserve">  </w:t>
    </w:r>
    <w:r w:rsidRPr="006B5CCC">
      <w:rPr>
        <w:rFonts w:ascii="BPreplay" w:hAnsi="BPreplay" w:cs="Tahoma"/>
        <w:b/>
        <w:color w:val="0070C0"/>
        <w:spacing w:val="20"/>
        <w:sz w:val="22"/>
        <w:szCs w:val="22"/>
      </w:rPr>
      <w:t>ΠΑΧΥΣΑΡΚΙΑ</w:t>
    </w:r>
  </w:p>
  <w:p w14:paraId="0AD39172" w14:textId="77777777" w:rsidR="008E5466" w:rsidRDefault="008E5466" w:rsidP="00860E2D">
    <w:pPr>
      <w:ind w:left="-3261" w:right="-1759"/>
      <w:jc w:val="both"/>
      <w:rPr>
        <w:rFonts w:ascii="Tahoma" w:hAnsi="Tahoma" w:cs="Tahoma"/>
        <w:color w:val="548DD4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31D2A"/>
    <w:multiLevelType w:val="hybridMultilevel"/>
    <w:tmpl w:val="1DE2CD36"/>
    <w:lvl w:ilvl="0" w:tplc="648A634E">
      <w:numFmt w:val="bullet"/>
      <w:lvlText w:val="-"/>
      <w:lvlJc w:val="left"/>
      <w:pPr>
        <w:ind w:left="3423" w:hanging="360"/>
      </w:pPr>
      <w:rPr>
        <w:rFonts w:ascii="Katsoulidis" w:eastAsia="Calibri" w:hAnsi="Katsoulidi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4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6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183" w:hanging="360"/>
      </w:pPr>
      <w:rPr>
        <w:rFonts w:ascii="Wingdings" w:hAnsi="Wingdings" w:hint="default"/>
      </w:rPr>
    </w:lvl>
  </w:abstractNum>
  <w:abstractNum w:abstractNumId="1" w15:restartNumberingAfterBreak="0">
    <w:nsid w:val="240346FB"/>
    <w:multiLevelType w:val="hybridMultilevel"/>
    <w:tmpl w:val="40821258"/>
    <w:lvl w:ilvl="0" w:tplc="0408000F">
      <w:start w:val="1"/>
      <w:numFmt w:val="decimal"/>
      <w:lvlText w:val="%1."/>
      <w:lvlJc w:val="left"/>
      <w:pPr>
        <w:ind w:left="1085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432" w:hanging="360"/>
      </w:pPr>
    </w:lvl>
    <w:lvl w:ilvl="2" w:tplc="0408001B" w:tentative="1">
      <w:start w:val="1"/>
      <w:numFmt w:val="lowerRoman"/>
      <w:lvlText w:val="%3."/>
      <w:lvlJc w:val="right"/>
      <w:pPr>
        <w:ind w:left="3152" w:hanging="180"/>
      </w:pPr>
    </w:lvl>
    <w:lvl w:ilvl="3" w:tplc="0408000F" w:tentative="1">
      <w:start w:val="1"/>
      <w:numFmt w:val="decimal"/>
      <w:lvlText w:val="%4."/>
      <w:lvlJc w:val="left"/>
      <w:pPr>
        <w:ind w:left="3872" w:hanging="360"/>
      </w:pPr>
    </w:lvl>
    <w:lvl w:ilvl="4" w:tplc="04080019" w:tentative="1">
      <w:start w:val="1"/>
      <w:numFmt w:val="lowerLetter"/>
      <w:lvlText w:val="%5."/>
      <w:lvlJc w:val="left"/>
      <w:pPr>
        <w:ind w:left="4592" w:hanging="360"/>
      </w:pPr>
    </w:lvl>
    <w:lvl w:ilvl="5" w:tplc="0408001B" w:tentative="1">
      <w:start w:val="1"/>
      <w:numFmt w:val="lowerRoman"/>
      <w:lvlText w:val="%6."/>
      <w:lvlJc w:val="right"/>
      <w:pPr>
        <w:ind w:left="5312" w:hanging="180"/>
      </w:pPr>
    </w:lvl>
    <w:lvl w:ilvl="6" w:tplc="0408000F" w:tentative="1">
      <w:start w:val="1"/>
      <w:numFmt w:val="decimal"/>
      <w:lvlText w:val="%7."/>
      <w:lvlJc w:val="left"/>
      <w:pPr>
        <w:ind w:left="6032" w:hanging="360"/>
      </w:pPr>
    </w:lvl>
    <w:lvl w:ilvl="7" w:tplc="04080019" w:tentative="1">
      <w:start w:val="1"/>
      <w:numFmt w:val="lowerLetter"/>
      <w:lvlText w:val="%8."/>
      <w:lvlJc w:val="left"/>
      <w:pPr>
        <w:ind w:left="6752" w:hanging="360"/>
      </w:pPr>
    </w:lvl>
    <w:lvl w:ilvl="8" w:tplc="0408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" w15:restartNumberingAfterBreak="0">
    <w:nsid w:val="3690765E"/>
    <w:multiLevelType w:val="hybridMultilevel"/>
    <w:tmpl w:val="DF1AA180"/>
    <w:lvl w:ilvl="0" w:tplc="B27012AE">
      <w:numFmt w:val="bullet"/>
      <w:lvlText w:val="-"/>
      <w:lvlJc w:val="left"/>
      <w:pPr>
        <w:ind w:left="3397" w:hanging="360"/>
      </w:pPr>
      <w:rPr>
        <w:rFonts w:ascii="Katsoulidis" w:eastAsia="Times New Roman" w:hAnsi="Katsoulidi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411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83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55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27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99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1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3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157" w:hanging="360"/>
      </w:pPr>
      <w:rPr>
        <w:rFonts w:ascii="Wingdings" w:hAnsi="Wingdings" w:hint="default"/>
      </w:rPr>
    </w:lvl>
  </w:abstractNum>
  <w:abstractNum w:abstractNumId="3" w15:restartNumberingAfterBreak="0">
    <w:nsid w:val="3A116765"/>
    <w:multiLevelType w:val="hybridMultilevel"/>
    <w:tmpl w:val="D46CC58C"/>
    <w:lvl w:ilvl="0" w:tplc="0408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4" w15:restartNumberingAfterBreak="0">
    <w:nsid w:val="5C4E7093"/>
    <w:multiLevelType w:val="hybridMultilevel"/>
    <w:tmpl w:val="606A1B4C"/>
    <w:lvl w:ilvl="0" w:tplc="904C2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922044"/>
    <w:multiLevelType w:val="hybridMultilevel"/>
    <w:tmpl w:val="F71C8E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585981">
    <w:abstractNumId w:val="2"/>
  </w:num>
  <w:num w:numId="2" w16cid:durableId="1917324192">
    <w:abstractNumId w:val="0"/>
  </w:num>
  <w:num w:numId="3" w16cid:durableId="1394356886">
    <w:abstractNumId w:val="5"/>
  </w:num>
  <w:num w:numId="4" w16cid:durableId="1562716717">
    <w:abstractNumId w:val="1"/>
  </w:num>
  <w:num w:numId="5" w16cid:durableId="79378867">
    <w:abstractNumId w:val="3"/>
  </w:num>
  <w:num w:numId="6" w16cid:durableId="1095137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0E2D"/>
    <w:rsid w:val="00004C5D"/>
    <w:rsid w:val="00013624"/>
    <w:rsid w:val="0006529A"/>
    <w:rsid w:val="00081338"/>
    <w:rsid w:val="000A4673"/>
    <w:rsid w:val="000D03D4"/>
    <w:rsid w:val="000D4C78"/>
    <w:rsid w:val="000F2B4E"/>
    <w:rsid w:val="0010020E"/>
    <w:rsid w:val="00103481"/>
    <w:rsid w:val="001109DD"/>
    <w:rsid w:val="001347ED"/>
    <w:rsid w:val="00143EB5"/>
    <w:rsid w:val="00173637"/>
    <w:rsid w:val="00191F54"/>
    <w:rsid w:val="001B7BA9"/>
    <w:rsid w:val="001C6D2E"/>
    <w:rsid w:val="001D2156"/>
    <w:rsid w:val="001F0DFE"/>
    <w:rsid w:val="001F5AFD"/>
    <w:rsid w:val="00204705"/>
    <w:rsid w:val="00216B7D"/>
    <w:rsid w:val="002301C4"/>
    <w:rsid w:val="00233E0A"/>
    <w:rsid w:val="00236054"/>
    <w:rsid w:val="0024532E"/>
    <w:rsid w:val="00254A97"/>
    <w:rsid w:val="002766E4"/>
    <w:rsid w:val="00277804"/>
    <w:rsid w:val="002C664C"/>
    <w:rsid w:val="002D1CD6"/>
    <w:rsid w:val="002E13D4"/>
    <w:rsid w:val="002F0AD4"/>
    <w:rsid w:val="00320C55"/>
    <w:rsid w:val="003533F3"/>
    <w:rsid w:val="00385CA9"/>
    <w:rsid w:val="003C3035"/>
    <w:rsid w:val="003D1E8E"/>
    <w:rsid w:val="003D3307"/>
    <w:rsid w:val="003F1542"/>
    <w:rsid w:val="003F4146"/>
    <w:rsid w:val="00413109"/>
    <w:rsid w:val="004162C9"/>
    <w:rsid w:val="00431275"/>
    <w:rsid w:val="0043735B"/>
    <w:rsid w:val="0044558E"/>
    <w:rsid w:val="00460D4B"/>
    <w:rsid w:val="00471720"/>
    <w:rsid w:val="00475CE6"/>
    <w:rsid w:val="0049433A"/>
    <w:rsid w:val="004A16FD"/>
    <w:rsid w:val="004B3AAB"/>
    <w:rsid w:val="004E75B4"/>
    <w:rsid w:val="004E7617"/>
    <w:rsid w:val="004F0BE2"/>
    <w:rsid w:val="004F7B19"/>
    <w:rsid w:val="00526695"/>
    <w:rsid w:val="0053758B"/>
    <w:rsid w:val="00555DFE"/>
    <w:rsid w:val="00556B7D"/>
    <w:rsid w:val="005657F4"/>
    <w:rsid w:val="00565B6B"/>
    <w:rsid w:val="00575603"/>
    <w:rsid w:val="0059239C"/>
    <w:rsid w:val="005B358F"/>
    <w:rsid w:val="005B5F42"/>
    <w:rsid w:val="005C4CC0"/>
    <w:rsid w:val="005F19F1"/>
    <w:rsid w:val="00603BDD"/>
    <w:rsid w:val="00615C82"/>
    <w:rsid w:val="00620062"/>
    <w:rsid w:val="006260F3"/>
    <w:rsid w:val="006274F8"/>
    <w:rsid w:val="00652B53"/>
    <w:rsid w:val="00673203"/>
    <w:rsid w:val="0068490A"/>
    <w:rsid w:val="006A31C6"/>
    <w:rsid w:val="006A6A23"/>
    <w:rsid w:val="006B15F5"/>
    <w:rsid w:val="006B5CCC"/>
    <w:rsid w:val="006C46A9"/>
    <w:rsid w:val="007059BD"/>
    <w:rsid w:val="0073197E"/>
    <w:rsid w:val="00764D34"/>
    <w:rsid w:val="0077101B"/>
    <w:rsid w:val="00793D87"/>
    <w:rsid w:val="007F31D8"/>
    <w:rsid w:val="00820E0C"/>
    <w:rsid w:val="00826A44"/>
    <w:rsid w:val="00833BB4"/>
    <w:rsid w:val="008429C3"/>
    <w:rsid w:val="00850011"/>
    <w:rsid w:val="00860E2D"/>
    <w:rsid w:val="0086794B"/>
    <w:rsid w:val="00895606"/>
    <w:rsid w:val="008A5C3E"/>
    <w:rsid w:val="008B1146"/>
    <w:rsid w:val="008B582A"/>
    <w:rsid w:val="008C1249"/>
    <w:rsid w:val="008C35A5"/>
    <w:rsid w:val="008E2788"/>
    <w:rsid w:val="008E3FE0"/>
    <w:rsid w:val="008E5466"/>
    <w:rsid w:val="008F3ADA"/>
    <w:rsid w:val="008F7298"/>
    <w:rsid w:val="00903333"/>
    <w:rsid w:val="00926845"/>
    <w:rsid w:val="00932FFB"/>
    <w:rsid w:val="009934B5"/>
    <w:rsid w:val="009B3767"/>
    <w:rsid w:val="009B42B5"/>
    <w:rsid w:val="009C367D"/>
    <w:rsid w:val="009D33D5"/>
    <w:rsid w:val="009D425B"/>
    <w:rsid w:val="009D4900"/>
    <w:rsid w:val="00A066BD"/>
    <w:rsid w:val="00A16BA1"/>
    <w:rsid w:val="00A32061"/>
    <w:rsid w:val="00A8103A"/>
    <w:rsid w:val="00A943A5"/>
    <w:rsid w:val="00AC4974"/>
    <w:rsid w:val="00AC4D38"/>
    <w:rsid w:val="00AC4EDD"/>
    <w:rsid w:val="00AE7814"/>
    <w:rsid w:val="00AF3975"/>
    <w:rsid w:val="00B02D1E"/>
    <w:rsid w:val="00B07C61"/>
    <w:rsid w:val="00B31C73"/>
    <w:rsid w:val="00B416A6"/>
    <w:rsid w:val="00BA415B"/>
    <w:rsid w:val="00BC1C4C"/>
    <w:rsid w:val="00BC76A8"/>
    <w:rsid w:val="00BD02F9"/>
    <w:rsid w:val="00C04DA1"/>
    <w:rsid w:val="00C12A9B"/>
    <w:rsid w:val="00C17488"/>
    <w:rsid w:val="00C20CE6"/>
    <w:rsid w:val="00C24B76"/>
    <w:rsid w:val="00C4259B"/>
    <w:rsid w:val="00C6469E"/>
    <w:rsid w:val="00C8228D"/>
    <w:rsid w:val="00CB7B3B"/>
    <w:rsid w:val="00CE6859"/>
    <w:rsid w:val="00D0263D"/>
    <w:rsid w:val="00D24567"/>
    <w:rsid w:val="00D31EE2"/>
    <w:rsid w:val="00D56BE5"/>
    <w:rsid w:val="00D8083E"/>
    <w:rsid w:val="00D95876"/>
    <w:rsid w:val="00DA042F"/>
    <w:rsid w:val="00DA2FC3"/>
    <w:rsid w:val="00DB2ABD"/>
    <w:rsid w:val="00DB4700"/>
    <w:rsid w:val="00DD3A8B"/>
    <w:rsid w:val="00E0764F"/>
    <w:rsid w:val="00E17F48"/>
    <w:rsid w:val="00E21CF4"/>
    <w:rsid w:val="00E53454"/>
    <w:rsid w:val="00E56268"/>
    <w:rsid w:val="00E63D9D"/>
    <w:rsid w:val="00E84E8B"/>
    <w:rsid w:val="00E959A2"/>
    <w:rsid w:val="00EC27C7"/>
    <w:rsid w:val="00EC7C3E"/>
    <w:rsid w:val="00ED7BC9"/>
    <w:rsid w:val="00F029F5"/>
    <w:rsid w:val="00F12476"/>
    <w:rsid w:val="00F160E9"/>
    <w:rsid w:val="00F33BCB"/>
    <w:rsid w:val="00F508C5"/>
    <w:rsid w:val="00F75890"/>
    <w:rsid w:val="00F77E7C"/>
    <w:rsid w:val="00F904DB"/>
    <w:rsid w:val="00FA465B"/>
    <w:rsid w:val="00FB0110"/>
    <w:rsid w:val="00FB0599"/>
    <w:rsid w:val="00FB3E39"/>
    <w:rsid w:val="00FB5DD0"/>
    <w:rsid w:val="00FB653B"/>
    <w:rsid w:val="00FD5621"/>
    <w:rsid w:val="00FE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1E6DA1"/>
  <w15:docId w15:val="{55428528-1436-4790-B74D-1BD7F3FAC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Katsoulidis" w:eastAsia="Calibri" w:hAnsi="Katsoulidis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E2D"/>
    <w:rPr>
      <w:rFonts w:ascii="HellasArial" w:eastAsia="Times New Roman" w:hAnsi="HellasArial"/>
      <w:sz w:val="24"/>
    </w:rPr>
  </w:style>
  <w:style w:type="paragraph" w:styleId="1">
    <w:name w:val="heading 1"/>
    <w:basedOn w:val="a"/>
    <w:next w:val="a"/>
    <w:link w:val="1Char"/>
    <w:qFormat/>
    <w:rsid w:val="00860E2D"/>
    <w:pPr>
      <w:keepNext/>
      <w:outlineLvl w:val="0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162C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3C303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860E2D"/>
    <w:rPr>
      <w:rFonts w:ascii="HellasArial" w:eastAsia="Times New Roman" w:hAnsi="HellasArial" w:cs="Times New Roman"/>
      <w:szCs w:val="20"/>
      <w:lang w:eastAsia="el-GR"/>
    </w:rPr>
  </w:style>
  <w:style w:type="paragraph" w:styleId="a3">
    <w:name w:val="header"/>
    <w:basedOn w:val="a"/>
    <w:link w:val="Char"/>
    <w:uiPriority w:val="99"/>
    <w:unhideWhenUsed/>
    <w:rsid w:val="00860E2D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har">
    <w:name w:val="Κεφαλίδα Char"/>
    <w:basedOn w:val="a0"/>
    <w:link w:val="a3"/>
    <w:uiPriority w:val="99"/>
    <w:rsid w:val="00860E2D"/>
    <w:rPr>
      <w:rFonts w:ascii="Calibri" w:eastAsia="Calibri" w:hAnsi="Calibri" w:cs="Times New Roman"/>
      <w:sz w:val="22"/>
    </w:rPr>
  </w:style>
  <w:style w:type="paragraph" w:styleId="a4">
    <w:name w:val="footer"/>
    <w:basedOn w:val="a"/>
    <w:link w:val="Char0"/>
    <w:uiPriority w:val="99"/>
    <w:semiHidden/>
    <w:unhideWhenUsed/>
    <w:rsid w:val="00860E2D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har0">
    <w:name w:val="Υποσέλιδο Char"/>
    <w:basedOn w:val="a0"/>
    <w:link w:val="a4"/>
    <w:uiPriority w:val="99"/>
    <w:semiHidden/>
    <w:rsid w:val="00860E2D"/>
    <w:rPr>
      <w:rFonts w:ascii="Calibri" w:eastAsia="Calibri" w:hAnsi="Calibri" w:cs="Times New Roman"/>
      <w:sz w:val="22"/>
    </w:rPr>
  </w:style>
  <w:style w:type="paragraph" w:styleId="a5">
    <w:name w:val="No Spacing"/>
    <w:uiPriority w:val="1"/>
    <w:qFormat/>
    <w:rsid w:val="00860E2D"/>
    <w:rPr>
      <w:rFonts w:ascii="Calibri" w:hAnsi="Calibri"/>
      <w:sz w:val="22"/>
      <w:szCs w:val="22"/>
      <w:lang w:eastAsia="en-US"/>
    </w:rPr>
  </w:style>
  <w:style w:type="character" w:customStyle="1" w:styleId="2Char">
    <w:name w:val="Επικεφαλίδα 2 Char"/>
    <w:basedOn w:val="a0"/>
    <w:link w:val="2"/>
    <w:uiPriority w:val="9"/>
    <w:semiHidden/>
    <w:rsid w:val="004162C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List Paragraph"/>
    <w:basedOn w:val="a"/>
    <w:uiPriority w:val="34"/>
    <w:qFormat/>
    <w:rsid w:val="004162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Char1"/>
    <w:uiPriority w:val="99"/>
    <w:semiHidden/>
    <w:unhideWhenUsed/>
    <w:rsid w:val="00895606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895606"/>
    <w:rPr>
      <w:rFonts w:ascii="Tahoma" w:eastAsia="Times New Roman" w:hAnsi="Tahoma" w:cs="Tahoma"/>
      <w:sz w:val="16"/>
      <w:szCs w:val="16"/>
    </w:rPr>
  </w:style>
  <w:style w:type="paragraph" w:styleId="a8">
    <w:name w:val="Body Text Indent"/>
    <w:basedOn w:val="a"/>
    <w:link w:val="Char2"/>
    <w:unhideWhenUsed/>
    <w:rsid w:val="00BD02F9"/>
    <w:pPr>
      <w:spacing w:after="120"/>
      <w:ind w:left="283"/>
    </w:pPr>
    <w:rPr>
      <w:rFonts w:ascii="Times New Roman" w:hAnsi="Times New Roman"/>
      <w:szCs w:val="24"/>
    </w:rPr>
  </w:style>
  <w:style w:type="character" w:customStyle="1" w:styleId="Char2">
    <w:name w:val="Σώμα κείμενου με εσοχή Char"/>
    <w:basedOn w:val="a0"/>
    <w:link w:val="a8"/>
    <w:rsid w:val="00BD02F9"/>
    <w:rPr>
      <w:rFonts w:ascii="Times New Roman" w:eastAsia="Times New Roman" w:hAnsi="Times New Roman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rsid w:val="003C303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0">
    <w:name w:val="Body Text 2"/>
    <w:basedOn w:val="a"/>
    <w:link w:val="2Char0"/>
    <w:uiPriority w:val="99"/>
    <w:semiHidden/>
    <w:unhideWhenUsed/>
    <w:rsid w:val="003C3035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uiPriority w:val="99"/>
    <w:semiHidden/>
    <w:rsid w:val="003C3035"/>
    <w:rPr>
      <w:rFonts w:ascii="HellasArial" w:eastAsia="Times New Roman" w:hAnsi="HellasArial"/>
      <w:sz w:val="24"/>
    </w:rPr>
  </w:style>
  <w:style w:type="character" w:styleId="-">
    <w:name w:val="Hyperlink"/>
    <w:basedOn w:val="a0"/>
    <w:rsid w:val="003C3035"/>
    <w:rPr>
      <w:color w:val="0000FF"/>
      <w:u w:val="single"/>
    </w:rPr>
  </w:style>
  <w:style w:type="paragraph" w:customStyle="1" w:styleId="Default">
    <w:name w:val="Default"/>
    <w:rsid w:val="003C3035"/>
    <w:pPr>
      <w:autoSpaceDE w:val="0"/>
      <w:autoSpaceDN w:val="0"/>
      <w:adjustRightInd w:val="0"/>
    </w:pPr>
    <w:rPr>
      <w:rFonts w:ascii="BPreplay" w:eastAsia="MS Mincho" w:hAnsi="BPreplay" w:cs="BPreplay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F029F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</cp:lastModifiedBy>
  <cp:revision>11</cp:revision>
  <cp:lastPrinted>2023-07-18T13:07:00Z</cp:lastPrinted>
  <dcterms:created xsi:type="dcterms:W3CDTF">2021-07-19T07:13:00Z</dcterms:created>
  <dcterms:modified xsi:type="dcterms:W3CDTF">2024-07-16T12:26:00Z</dcterms:modified>
</cp:coreProperties>
</file>